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01" w:rsidRDefault="00B20A4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 9 класса)</w:t>
      </w:r>
    </w:p>
    <w:p w:rsidR="00342B01" w:rsidRDefault="00B20A41">
      <w:pPr>
        <w:pStyle w:val="af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609FC">
        <w:rPr>
          <w:rFonts w:ascii="Times New Roman" w:hAnsi="Times New Roman" w:cs="Times New Roman"/>
          <w:b/>
          <w:bCs/>
          <w:sz w:val="24"/>
          <w:szCs w:val="24"/>
        </w:rPr>
        <w:t>1 марта 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определиться с выбором экзаменов вместе с ребенком.</w:t>
      </w:r>
    </w:p>
    <w:p w:rsidR="00342B01" w:rsidRDefault="00C609FC">
      <w:pPr>
        <w:pStyle w:val="af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F019EB" w:rsidRPr="00F019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марта 2025 </w:t>
      </w:r>
      <w:r w:rsidR="00B20A41">
        <w:rPr>
          <w:rFonts w:ascii="Times New Roman" w:hAnsi="Times New Roman" w:cs="Times New Roman"/>
          <w:b/>
          <w:bCs/>
          <w:sz w:val="24"/>
          <w:szCs w:val="24"/>
        </w:rPr>
        <w:t>подать заявление</w:t>
      </w:r>
      <w:r w:rsidR="00F019EB">
        <w:rPr>
          <w:rFonts w:ascii="Times New Roman" w:hAnsi="Times New Roman" w:cs="Times New Roman"/>
          <w:b/>
          <w:bCs/>
          <w:sz w:val="24"/>
          <w:szCs w:val="24"/>
        </w:rPr>
        <w:t xml:space="preserve"> на ОГЭ</w:t>
      </w:r>
      <w:r w:rsidR="00B20A41">
        <w:rPr>
          <w:rFonts w:ascii="Times New Roman" w:hAnsi="Times New Roman" w:cs="Times New Roman"/>
          <w:b/>
          <w:bCs/>
          <w:sz w:val="24"/>
          <w:szCs w:val="24"/>
        </w:rPr>
        <w:t xml:space="preserve"> в школу. </w:t>
      </w:r>
    </w:p>
    <w:p w:rsidR="00342B01" w:rsidRDefault="00F019EB">
      <w:pPr>
        <w:pStyle w:val="af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Предварительные д</w:t>
      </w:r>
      <w:r w:rsidR="00B20A41">
        <w:rPr>
          <w:rFonts w:ascii="Times New Roman" w:hAnsi="Times New Roman" w:cs="Times New Roman"/>
          <w:b/>
          <w:bCs/>
          <w:sz w:val="24"/>
          <w:szCs w:val="24"/>
        </w:rPr>
        <w:t>аты экзаменов (основной период):</w:t>
      </w:r>
    </w:p>
    <w:p w:rsidR="00213B9C" w:rsidRP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21 мая (среда) – иностранные языки (английский, испанский, немецкий, французский);</w:t>
      </w:r>
    </w:p>
    <w:p w:rsidR="00213B9C" w:rsidRP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22 мая (четверг) – иностранные языки (английский, испанский, немецкий, французский);</w:t>
      </w:r>
    </w:p>
    <w:p w:rsidR="00213B9C" w:rsidRP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26 мая (понедельник) – биология, информатика, обществознание, химия;</w:t>
      </w:r>
    </w:p>
    <w:p w:rsidR="00213B9C" w:rsidRP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29 мая (четверг) – география, история, физика, химия;</w:t>
      </w:r>
    </w:p>
    <w:p w:rsidR="00213B9C" w:rsidRP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3 июня (вторник) – математика;</w:t>
      </w:r>
    </w:p>
    <w:p w:rsidR="00213B9C" w:rsidRP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6 июня (пятница) – география, информатика, обществознание;</w:t>
      </w:r>
    </w:p>
    <w:p w:rsidR="00213B9C" w:rsidRP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9 июня (понедельник) – русский язык;</w:t>
      </w:r>
    </w:p>
    <w:p w:rsidR="00213B9C" w:rsidRDefault="00213B9C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16 июня (понедельник) – биология, информатика, литература, физика.</w:t>
      </w:r>
    </w:p>
    <w:p w:rsidR="00342B01" w:rsidRDefault="00B20A41" w:rsidP="00213B9C">
      <w:pPr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B9C">
        <w:rPr>
          <w:rFonts w:ascii="Times New Roman" w:hAnsi="Times New Roman" w:cs="Times New Roman"/>
          <w:sz w:val="24"/>
          <w:szCs w:val="24"/>
        </w:rPr>
        <w:t>Даты досрочного и дополнительного периодов при необходимости уточняем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 завуча. </w:t>
      </w:r>
    </w:p>
    <w:p w:rsidR="00342B01" w:rsidRDefault="00342B01">
      <w:pPr>
        <w:pStyle w:val="af9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B01" w:rsidRDefault="00B20A41">
      <w:pPr>
        <w:pStyle w:val="af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:rsidR="00342B01" w:rsidRDefault="00B20A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ОГЭ по всем учебным предметам начинается в 10.00 по местному времени.</w:t>
      </w:r>
    </w:p>
    <w:p w:rsidR="00342B01" w:rsidRDefault="00B20A41">
      <w:pPr>
        <w:pStyle w:val="af9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литературе, математике, русскому языку составляет 3 часа 55 минут (235 минут); 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истории, обществознанию, физике, химии – 3 часа (180 минут); 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биологии, географии, информатике – 2 часа 30 минут (150 минут); 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2 часа (120 минут); 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иностранным языкам (английский, испанский, немецкий, французский) (устная часть) – 15 минут.</w:t>
      </w:r>
    </w:p>
    <w:p w:rsidR="00342B01" w:rsidRDefault="00B20A41">
      <w:pPr>
        <w:pStyle w:val="af9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биологии – линейка, не содержащая справочной информации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– линейка), для проведения измерений при выполнении заданий 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>
        <w:rPr>
          <w:rFonts w:ascii="Times New Roman" w:hAnsi="Times New Roman" w:cs="Times New Roman"/>
          <w:sz w:val="24"/>
          <w:szCs w:val="24"/>
        </w:rPr>
        <w:br/>
        <w:t xml:space="preserve">и вычисление тригонометрических функций (sin, cos, tg, ctg, arcsin, arccos, arctg), </w:t>
      </w:r>
      <w:r>
        <w:rPr>
          <w:rFonts w:ascii="Times New Roman" w:hAnsi="Times New Roman" w:cs="Times New Roman"/>
          <w:sz w:val="24"/>
          <w:szCs w:val="24"/>
        </w:rPr>
        <w:br/>
        <w:t xml:space="preserve">при этом не осуществляющий функции средства связи, хранилища базы данных </w:t>
      </w:r>
      <w:r>
        <w:rPr>
          <w:rFonts w:ascii="Times New Roman" w:hAnsi="Times New Roman" w:cs="Times New Roman"/>
          <w:sz w:val="24"/>
          <w:szCs w:val="24"/>
        </w:rPr>
        <w:br/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географии – линейка для измерения расстояний по топографической карте; непрограммируемый калькулятор; географические атласы для 7-9 классов </w:t>
      </w:r>
      <w:r>
        <w:rPr>
          <w:rFonts w:ascii="Times New Roman" w:hAnsi="Times New Roman" w:cs="Times New Roman"/>
          <w:sz w:val="24"/>
          <w:szCs w:val="24"/>
        </w:rPr>
        <w:br/>
        <w:t>для решения практических заданий;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выполнения заданий раздела «Аудирование» КИМ; компьютерная техника, </w:t>
      </w:r>
      <w:r>
        <w:rPr>
          <w:rFonts w:ascii="Times New Roman" w:hAnsi="Times New Roman" w:cs="Times New Roman"/>
          <w:sz w:val="24"/>
          <w:szCs w:val="24"/>
        </w:rPr>
        <w:br/>
        <w:t>не имеющая доступа к информационно-телекоммуникационной сети «Интернет»; аудиогарнитура для выполнения заданий, предусматривающих устные ответы;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информатике – компьютерная техника, не имеющая доступа </w:t>
      </w:r>
      <w:r>
        <w:rPr>
          <w:rFonts w:ascii="Times New Roman" w:hAnsi="Times New Roman" w:cs="Times New Roman"/>
          <w:sz w:val="24"/>
          <w:szCs w:val="24"/>
        </w:rPr>
        <w:br/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>
        <w:rPr>
          <w:rFonts w:ascii="Times New Roman" w:hAnsi="Times New Roman" w:cs="Times New Roman"/>
          <w:sz w:val="24"/>
          <w:szCs w:val="24"/>
        </w:rPr>
        <w:br/>
        <w:t>с презентациями, редакторами электронных таблиц, текстовыми редакторами, средами программирования;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</w:t>
      </w:r>
      <w:r>
        <w:rPr>
          <w:rFonts w:ascii="Times New Roman" w:hAnsi="Times New Roman" w:cs="Times New Roman"/>
          <w:sz w:val="24"/>
          <w:szCs w:val="24"/>
        </w:rPr>
        <w:br/>
        <w:t>а также сборники лирики;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русскому языку – орфографический словарь, позволяющий устанавливать нормативное написание слов;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</w:p>
    <w:p w:rsidR="00342B01" w:rsidRDefault="00B20A41" w:rsidP="00C609FC">
      <w:pPr>
        <w:pStyle w:val="af9"/>
        <w:numPr>
          <w:ilvl w:val="0"/>
          <w:numId w:val="7"/>
        </w:numPr>
        <w:tabs>
          <w:tab w:val="left" w:pos="709"/>
        </w:tabs>
        <w:spacing w:before="220"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химии – непрограммируемый калькулятор; комплект химических реактивов и лабораторное обо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рудование для проведения химических опытов, предусмотренных заданиями; Периодическая система химических элементов </w:t>
      </w:r>
      <w:r>
        <w:rPr>
          <w:rFonts w:ascii="Times New Roman" w:hAnsi="Times New Roman" w:cs="Times New Roman"/>
          <w:sz w:val="24"/>
          <w:szCs w:val="24"/>
        </w:rPr>
        <w:br/>
        <w:t>Д.И. Менделеева; таблица растворимости солей, кислот и оснований в воде; электрохимический ряд напряжений металлов.</w:t>
      </w:r>
    </w:p>
    <w:p w:rsidR="00342B01" w:rsidRDefault="00342B01">
      <w:pPr>
        <w:rPr>
          <w:rFonts w:ascii="Times New Roman" w:hAnsi="Times New Roman" w:cs="Times New Roman"/>
          <w:sz w:val="28"/>
        </w:rPr>
      </w:pPr>
    </w:p>
    <w:p w:rsidR="00342B01" w:rsidRDefault="00B20A41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:rsidR="00342B01" w:rsidRDefault="00B20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каждый экзамен берем с собой паспорт, ручку черного цвета (гелевая или капилярная). </w:t>
      </w:r>
    </w:p>
    <w:p w:rsidR="00342B01" w:rsidRDefault="00B20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:rsidR="00342B01" w:rsidRDefault="00B20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одежды – деловая. </w:t>
      </w:r>
    </w:p>
    <w:p w:rsidR="00342B01" w:rsidRDefault="00B20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в школе в 7.30. Транспортировка до ППЭ организованная. </w:t>
      </w:r>
    </w:p>
    <w:p w:rsidR="00342B01" w:rsidRDefault="00B20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Забирать с ППЭ обучающегося самостоятельно. </w:t>
      </w:r>
    </w:p>
    <w:p w:rsidR="00342B01" w:rsidRDefault="00342B01">
      <w:pPr>
        <w:rPr>
          <w:rFonts w:ascii="Times New Roman" w:hAnsi="Times New Roman" w:cs="Times New Roman"/>
          <w:sz w:val="24"/>
          <w:szCs w:val="24"/>
        </w:rPr>
      </w:pPr>
    </w:p>
    <w:sectPr w:rsidR="00342B01" w:rsidSect="00213B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24" w:rsidRDefault="00073324">
      <w:pPr>
        <w:spacing w:after="0" w:line="240" w:lineRule="auto"/>
      </w:pPr>
      <w:r>
        <w:separator/>
      </w:r>
    </w:p>
  </w:endnote>
  <w:endnote w:type="continuationSeparator" w:id="0">
    <w:p w:rsidR="00073324" w:rsidRDefault="0007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24" w:rsidRDefault="00073324">
      <w:pPr>
        <w:spacing w:after="0" w:line="240" w:lineRule="auto"/>
      </w:pPr>
      <w:r>
        <w:separator/>
      </w:r>
    </w:p>
  </w:footnote>
  <w:footnote w:type="continuationSeparator" w:id="0">
    <w:p w:rsidR="00073324" w:rsidRDefault="0007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559A"/>
    <w:multiLevelType w:val="hybridMultilevel"/>
    <w:tmpl w:val="69B6FC32"/>
    <w:lvl w:ilvl="0" w:tplc="CC383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6C768">
      <w:start w:val="1"/>
      <w:numFmt w:val="lowerLetter"/>
      <w:lvlText w:val="%2."/>
      <w:lvlJc w:val="left"/>
      <w:pPr>
        <w:ind w:left="1440" w:hanging="360"/>
      </w:pPr>
    </w:lvl>
    <w:lvl w:ilvl="2" w:tplc="738E8B40">
      <w:start w:val="1"/>
      <w:numFmt w:val="lowerRoman"/>
      <w:lvlText w:val="%3."/>
      <w:lvlJc w:val="right"/>
      <w:pPr>
        <w:ind w:left="2160" w:hanging="180"/>
      </w:pPr>
    </w:lvl>
    <w:lvl w:ilvl="3" w:tplc="7DC2EFD8">
      <w:start w:val="1"/>
      <w:numFmt w:val="decimal"/>
      <w:lvlText w:val="%4."/>
      <w:lvlJc w:val="left"/>
      <w:pPr>
        <w:ind w:left="2880" w:hanging="360"/>
      </w:pPr>
    </w:lvl>
    <w:lvl w:ilvl="4" w:tplc="BF3ACD38">
      <w:start w:val="1"/>
      <w:numFmt w:val="lowerLetter"/>
      <w:lvlText w:val="%5."/>
      <w:lvlJc w:val="left"/>
      <w:pPr>
        <w:ind w:left="3600" w:hanging="360"/>
      </w:pPr>
    </w:lvl>
    <w:lvl w:ilvl="5" w:tplc="565EEB0E">
      <w:start w:val="1"/>
      <w:numFmt w:val="lowerRoman"/>
      <w:lvlText w:val="%6."/>
      <w:lvlJc w:val="right"/>
      <w:pPr>
        <w:ind w:left="4320" w:hanging="180"/>
      </w:pPr>
    </w:lvl>
    <w:lvl w:ilvl="6" w:tplc="090A21F2">
      <w:start w:val="1"/>
      <w:numFmt w:val="decimal"/>
      <w:lvlText w:val="%7."/>
      <w:lvlJc w:val="left"/>
      <w:pPr>
        <w:ind w:left="5040" w:hanging="360"/>
      </w:pPr>
    </w:lvl>
    <w:lvl w:ilvl="7" w:tplc="9DD80E40">
      <w:start w:val="1"/>
      <w:numFmt w:val="lowerLetter"/>
      <w:lvlText w:val="%8."/>
      <w:lvlJc w:val="left"/>
      <w:pPr>
        <w:ind w:left="5760" w:hanging="360"/>
      </w:pPr>
    </w:lvl>
    <w:lvl w:ilvl="8" w:tplc="308CF5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6CA2"/>
    <w:multiLevelType w:val="hybridMultilevel"/>
    <w:tmpl w:val="AF5E50D0"/>
    <w:lvl w:ilvl="0" w:tplc="D2663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2E4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45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AB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69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28E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02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37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0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374E0"/>
    <w:multiLevelType w:val="hybridMultilevel"/>
    <w:tmpl w:val="2AEC15BC"/>
    <w:lvl w:ilvl="0" w:tplc="52D04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40D48">
      <w:start w:val="1"/>
      <w:numFmt w:val="lowerLetter"/>
      <w:lvlText w:val="%2."/>
      <w:lvlJc w:val="left"/>
      <w:pPr>
        <w:ind w:left="1440" w:hanging="360"/>
      </w:pPr>
    </w:lvl>
    <w:lvl w:ilvl="2" w:tplc="BEAC458A">
      <w:start w:val="1"/>
      <w:numFmt w:val="lowerRoman"/>
      <w:lvlText w:val="%3."/>
      <w:lvlJc w:val="right"/>
      <w:pPr>
        <w:ind w:left="2160" w:hanging="180"/>
      </w:pPr>
    </w:lvl>
    <w:lvl w:ilvl="3" w:tplc="2490062C">
      <w:start w:val="1"/>
      <w:numFmt w:val="decimal"/>
      <w:lvlText w:val="%4."/>
      <w:lvlJc w:val="left"/>
      <w:pPr>
        <w:ind w:left="2880" w:hanging="360"/>
      </w:pPr>
    </w:lvl>
    <w:lvl w:ilvl="4" w:tplc="49DCEE54">
      <w:start w:val="1"/>
      <w:numFmt w:val="lowerLetter"/>
      <w:lvlText w:val="%5."/>
      <w:lvlJc w:val="left"/>
      <w:pPr>
        <w:ind w:left="3600" w:hanging="360"/>
      </w:pPr>
    </w:lvl>
    <w:lvl w:ilvl="5" w:tplc="98904E46">
      <w:start w:val="1"/>
      <w:numFmt w:val="lowerRoman"/>
      <w:lvlText w:val="%6."/>
      <w:lvlJc w:val="right"/>
      <w:pPr>
        <w:ind w:left="4320" w:hanging="180"/>
      </w:pPr>
    </w:lvl>
    <w:lvl w:ilvl="6" w:tplc="41B2C77A">
      <w:start w:val="1"/>
      <w:numFmt w:val="decimal"/>
      <w:lvlText w:val="%7."/>
      <w:lvlJc w:val="left"/>
      <w:pPr>
        <w:ind w:left="5040" w:hanging="360"/>
      </w:pPr>
    </w:lvl>
    <w:lvl w:ilvl="7" w:tplc="38383C0C">
      <w:start w:val="1"/>
      <w:numFmt w:val="lowerLetter"/>
      <w:lvlText w:val="%8."/>
      <w:lvlJc w:val="left"/>
      <w:pPr>
        <w:ind w:left="5760" w:hanging="360"/>
      </w:pPr>
    </w:lvl>
    <w:lvl w:ilvl="8" w:tplc="E2E8650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868DE"/>
    <w:multiLevelType w:val="hybridMultilevel"/>
    <w:tmpl w:val="D256E04E"/>
    <w:lvl w:ilvl="0" w:tplc="9C609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EC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C6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C5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85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AD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62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438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E82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E15B8"/>
    <w:multiLevelType w:val="hybridMultilevel"/>
    <w:tmpl w:val="AFB66B80"/>
    <w:lvl w:ilvl="0" w:tplc="71E86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2FE0E">
      <w:start w:val="1"/>
      <w:numFmt w:val="lowerLetter"/>
      <w:lvlText w:val="%2."/>
      <w:lvlJc w:val="left"/>
      <w:pPr>
        <w:ind w:left="1440" w:hanging="360"/>
      </w:pPr>
    </w:lvl>
    <w:lvl w:ilvl="2" w:tplc="FF0AD5BC">
      <w:start w:val="1"/>
      <w:numFmt w:val="lowerRoman"/>
      <w:lvlText w:val="%3."/>
      <w:lvlJc w:val="right"/>
      <w:pPr>
        <w:ind w:left="2160" w:hanging="180"/>
      </w:pPr>
    </w:lvl>
    <w:lvl w:ilvl="3" w:tplc="133C25CE">
      <w:start w:val="1"/>
      <w:numFmt w:val="decimal"/>
      <w:lvlText w:val="%4."/>
      <w:lvlJc w:val="left"/>
      <w:pPr>
        <w:ind w:left="2880" w:hanging="360"/>
      </w:pPr>
    </w:lvl>
    <w:lvl w:ilvl="4" w:tplc="931AD52E">
      <w:start w:val="1"/>
      <w:numFmt w:val="lowerLetter"/>
      <w:lvlText w:val="%5."/>
      <w:lvlJc w:val="left"/>
      <w:pPr>
        <w:ind w:left="3600" w:hanging="360"/>
      </w:pPr>
    </w:lvl>
    <w:lvl w:ilvl="5" w:tplc="E1982B26">
      <w:start w:val="1"/>
      <w:numFmt w:val="lowerRoman"/>
      <w:lvlText w:val="%6."/>
      <w:lvlJc w:val="right"/>
      <w:pPr>
        <w:ind w:left="4320" w:hanging="180"/>
      </w:pPr>
    </w:lvl>
    <w:lvl w:ilvl="6" w:tplc="A81A604E">
      <w:start w:val="1"/>
      <w:numFmt w:val="decimal"/>
      <w:lvlText w:val="%7."/>
      <w:lvlJc w:val="left"/>
      <w:pPr>
        <w:ind w:left="5040" w:hanging="360"/>
      </w:pPr>
    </w:lvl>
    <w:lvl w:ilvl="7" w:tplc="FF5AAD66">
      <w:start w:val="1"/>
      <w:numFmt w:val="lowerLetter"/>
      <w:lvlText w:val="%8."/>
      <w:lvlJc w:val="left"/>
      <w:pPr>
        <w:ind w:left="5760" w:hanging="360"/>
      </w:pPr>
    </w:lvl>
    <w:lvl w:ilvl="8" w:tplc="92F09D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570F7"/>
    <w:multiLevelType w:val="hybridMultilevel"/>
    <w:tmpl w:val="11BCDEFC"/>
    <w:lvl w:ilvl="0" w:tplc="1E0293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DACD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EE0F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C1EC3C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22A9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63463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E6F4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BCFE9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CC6C1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52F55"/>
    <w:multiLevelType w:val="hybridMultilevel"/>
    <w:tmpl w:val="2716F4C8"/>
    <w:lvl w:ilvl="0" w:tplc="5EE63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F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29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87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C22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8C5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E9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834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0E4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01"/>
    <w:rsid w:val="00073324"/>
    <w:rsid w:val="00213B9C"/>
    <w:rsid w:val="00342B01"/>
    <w:rsid w:val="00B20A41"/>
    <w:rsid w:val="00C609FC"/>
    <w:rsid w:val="00C757CC"/>
    <w:rsid w:val="00F0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199B"/>
  <w15:docId w15:val="{F751142D-3B3C-451C-A47F-FF3937D3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Раношка</cp:lastModifiedBy>
  <cp:revision>4</cp:revision>
  <dcterms:created xsi:type="dcterms:W3CDTF">2024-10-20T12:29:00Z</dcterms:created>
  <dcterms:modified xsi:type="dcterms:W3CDTF">2024-11-05T09:36:00Z</dcterms:modified>
</cp:coreProperties>
</file>